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b/>
          <w:bCs/>
        </w:rPr>
      </w:pPr>
      <w:r>
        <w:rPr>
          <w:rFonts w:hint="eastAsia"/>
        </w:rPr>
        <w:t>第 1 章：Internet 概述</w:t>
      </w:r>
    </w:p>
    <w:p>
      <w:pPr>
        <w:rPr>
          <w:rFonts w:hint="eastAsia"/>
          <w:b w:val="0"/>
          <w:bCs/>
        </w:rPr>
      </w:pPr>
      <w:r>
        <w:rPr>
          <w:rFonts w:hint="eastAsia"/>
          <w:b w:val="0"/>
          <w:bCs/>
        </w:rPr>
        <w:t>1、Internet 的设计目标、核心设备、接入技术及分类</w:t>
      </w:r>
    </w:p>
    <w:p>
      <w:pPr>
        <w:rPr>
          <w:rFonts w:hint="eastAsia"/>
          <w:b w:val="0"/>
          <w:bCs/>
          <w:lang w:eastAsia="zh-CN"/>
        </w:rPr>
      </w:pPr>
      <w:r>
        <w:rPr>
          <w:rFonts w:hint="eastAsia"/>
          <w:b w:val="0"/>
          <w:bCs/>
          <w:lang w:val="en-US" w:eastAsia="zh-CN"/>
        </w:rPr>
        <w:t xml:space="preserve">1.1  </w:t>
      </w:r>
      <w:r>
        <w:rPr>
          <w:rFonts w:hint="eastAsia"/>
          <w:b w:val="0"/>
          <w:bCs/>
        </w:rPr>
        <w:t>Internet设计目标(早期)</w:t>
      </w:r>
      <w:r>
        <w:rPr>
          <w:rFonts w:hint="eastAsia"/>
          <w:b w:val="0"/>
          <w:bCs/>
          <w:lang w:eastAsia="zh-CN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sz w:val="15"/>
          <w:szCs w:val="20"/>
        </w:rPr>
      </w:pPr>
      <w:r>
        <w:rPr>
          <w:rFonts w:hint="eastAsia" w:ascii="宋体" w:hAnsi="宋体" w:cs="宋体"/>
          <w:b/>
          <w:bCs/>
          <w:color w:val="3333CC"/>
          <w:kern w:val="0"/>
          <w:sz w:val="24"/>
          <w:szCs w:val="24"/>
          <w:lang w:val="en-US" w:eastAsia="zh-CN" w:bidi="ar"/>
        </w:rPr>
        <w:t>(1)</w:t>
      </w:r>
      <w:r>
        <w:rPr>
          <w:rFonts w:hint="eastAsia" w:ascii="宋体" w:hAnsi="宋体" w:eastAsia="宋体" w:cs="宋体"/>
          <w:b/>
          <w:bCs/>
          <w:color w:val="3333CC"/>
          <w:kern w:val="0"/>
          <w:sz w:val="24"/>
          <w:szCs w:val="24"/>
          <w:lang w:val="en-US" w:eastAsia="zh-CN" w:bidi="ar"/>
        </w:rPr>
        <w:t>互联</w:t>
      </w:r>
      <w:r>
        <w:rPr>
          <w:rFonts w:ascii="Arial" w:hAnsi="Arial" w:eastAsia="宋体" w:cs="Arial"/>
          <w:b/>
          <w:bCs/>
          <w:color w:val="3333CC"/>
          <w:kern w:val="0"/>
          <w:sz w:val="24"/>
          <w:szCs w:val="24"/>
          <w:lang w:val="en-US" w:eastAsia="zh-CN" w:bidi="ar"/>
        </w:rPr>
        <w:t>/</w:t>
      </w:r>
      <w:r>
        <w:rPr>
          <w:rFonts w:hint="eastAsia" w:ascii="宋体" w:hAnsi="宋体" w:eastAsia="宋体" w:cs="宋体"/>
          <w:b/>
          <w:bCs/>
          <w:color w:val="3333CC"/>
          <w:kern w:val="0"/>
          <w:sz w:val="24"/>
          <w:szCs w:val="24"/>
          <w:lang w:val="en-US" w:eastAsia="zh-CN" w:bidi="ar"/>
        </w:rPr>
        <w:t xml:space="preserve">复用 </w:t>
      </w:r>
      <w:r>
        <w:rPr>
          <w:rFonts w:hint="eastAsia" w:ascii="宋体" w:hAnsi="宋体" w:cs="宋体"/>
          <w:b/>
          <w:bCs/>
          <w:color w:val="3333CC"/>
          <w:kern w:val="0"/>
          <w:sz w:val="24"/>
          <w:szCs w:val="24"/>
          <w:lang w:val="en-US" w:eastAsia="zh-CN" w:bidi="ar"/>
        </w:rPr>
        <w:t>(2)</w:t>
      </w:r>
      <w:r>
        <w:rPr>
          <w:rFonts w:hint="eastAsia" w:ascii="宋体" w:hAnsi="宋体" w:eastAsia="宋体" w:cs="宋体"/>
          <w:b/>
          <w:bCs/>
          <w:color w:val="3333CC"/>
          <w:kern w:val="0"/>
          <w:sz w:val="24"/>
          <w:szCs w:val="24"/>
          <w:lang w:val="en-US" w:eastAsia="zh-CN" w:bidi="ar"/>
        </w:rPr>
        <w:t>弹性</w:t>
      </w:r>
      <w:r>
        <w:rPr>
          <w:rFonts w:hint="default" w:ascii="Arial" w:hAnsi="Arial" w:eastAsia="宋体" w:cs="Arial"/>
          <w:b/>
          <w:bCs/>
          <w:color w:val="3333CC"/>
          <w:kern w:val="0"/>
          <w:sz w:val="24"/>
          <w:szCs w:val="24"/>
          <w:lang w:val="en-US" w:eastAsia="zh-CN" w:bidi="ar"/>
        </w:rPr>
        <w:t>/</w:t>
      </w:r>
      <w:r>
        <w:rPr>
          <w:rFonts w:hint="eastAsia" w:ascii="宋体" w:hAnsi="宋体" w:eastAsia="宋体" w:cs="宋体"/>
          <w:b/>
          <w:bCs/>
          <w:color w:val="3333CC"/>
          <w:kern w:val="0"/>
          <w:sz w:val="24"/>
          <w:szCs w:val="24"/>
          <w:lang w:val="en-US" w:eastAsia="zh-CN" w:bidi="ar"/>
        </w:rPr>
        <w:t xml:space="preserve">可生存性 </w:t>
      </w:r>
    </w:p>
    <w:p>
      <w:pPr>
        <w:keepNext w:val="0"/>
        <w:keepLines w:val="0"/>
        <w:widowControl/>
        <w:suppressLineNumbers w:val="0"/>
        <w:jc w:val="left"/>
        <w:rPr>
          <w:sz w:val="15"/>
          <w:szCs w:val="20"/>
        </w:rPr>
      </w:pPr>
      <w:r>
        <w:rPr>
          <w:rFonts w:hint="eastAsia" w:ascii="宋体" w:hAnsi="宋体" w:cs="宋体"/>
          <w:b w:val="0"/>
          <w:color w:val="3333CC"/>
          <w:kern w:val="0"/>
          <w:sz w:val="24"/>
          <w:szCs w:val="24"/>
          <w:lang w:val="en-US" w:eastAsia="zh-CN" w:bidi="ar"/>
        </w:rPr>
        <w:t>(3)</w:t>
      </w:r>
      <w:r>
        <w:rPr>
          <w:rFonts w:hint="eastAsia" w:ascii="宋体" w:hAnsi="宋体" w:eastAsia="宋体" w:cs="宋体"/>
          <w:b w:val="0"/>
          <w:color w:val="3333CC"/>
          <w:kern w:val="0"/>
          <w:sz w:val="24"/>
          <w:szCs w:val="24"/>
          <w:lang w:val="en-US" w:eastAsia="zh-CN" w:bidi="ar"/>
        </w:rPr>
        <w:t xml:space="preserve">异构性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15"/>
          <w:szCs w:val="20"/>
        </w:rPr>
      </w:pPr>
      <w:r>
        <w:rPr>
          <w:rFonts w:hint="default" w:ascii="Wingdings" w:hAnsi="Wingdings" w:eastAsia="宋体" w:cs="Wingdings"/>
          <w:b w:val="0"/>
          <w:color w:val="FF0000"/>
          <w:kern w:val="0"/>
          <w:sz w:val="15"/>
          <w:szCs w:val="15"/>
          <w:lang w:val="en-US" w:eastAsia="zh-CN" w:bidi="ar"/>
        </w:rPr>
        <w:t xml:space="preserve">n </w:t>
      </w:r>
      <w:r>
        <w:rPr>
          <w:rFonts w:hint="eastAsia" w:ascii="宋体" w:hAnsi="宋体" w:eastAsia="宋体" w:cs="宋体"/>
          <w:b w:val="0"/>
          <w:color w:val="3333CC"/>
          <w:kern w:val="0"/>
          <w:sz w:val="22"/>
          <w:szCs w:val="22"/>
          <w:lang w:val="en-US" w:eastAsia="zh-CN" w:bidi="ar"/>
        </w:rPr>
        <w:t xml:space="preserve">不同类型的服务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15"/>
          <w:szCs w:val="20"/>
        </w:rPr>
      </w:pPr>
      <w:r>
        <w:rPr>
          <w:rFonts w:hint="default" w:ascii="Wingdings" w:hAnsi="Wingdings" w:eastAsia="宋体" w:cs="Wingdings"/>
          <w:b w:val="0"/>
          <w:color w:val="FF0000"/>
          <w:kern w:val="0"/>
          <w:sz w:val="15"/>
          <w:szCs w:val="15"/>
          <w:lang w:val="en-US" w:eastAsia="zh-CN" w:bidi="ar"/>
        </w:rPr>
        <w:t xml:space="preserve">n </w:t>
      </w:r>
      <w:r>
        <w:rPr>
          <w:rFonts w:hint="eastAsia" w:ascii="宋体" w:hAnsi="宋体" w:eastAsia="宋体" w:cs="宋体"/>
          <w:b w:val="0"/>
          <w:color w:val="3333CC"/>
          <w:kern w:val="0"/>
          <w:sz w:val="22"/>
          <w:szCs w:val="22"/>
          <w:lang w:val="en-US" w:eastAsia="zh-CN" w:bidi="ar"/>
        </w:rPr>
        <w:t xml:space="preserve">不同类型的网络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cs="宋体"/>
          <w:b w:val="0"/>
          <w:color w:val="3333CC"/>
          <w:kern w:val="0"/>
          <w:sz w:val="24"/>
          <w:szCs w:val="24"/>
          <w:lang w:val="en-US" w:eastAsia="zh-CN" w:bidi="ar"/>
        </w:rPr>
        <w:t>(4)</w:t>
      </w:r>
      <w:r>
        <w:rPr>
          <w:rFonts w:hint="eastAsia" w:ascii="宋体" w:hAnsi="宋体" w:eastAsia="宋体" w:cs="宋体"/>
          <w:b w:val="0"/>
          <w:color w:val="3333CC"/>
          <w:kern w:val="0"/>
          <w:sz w:val="24"/>
          <w:szCs w:val="24"/>
          <w:lang w:val="en-US" w:eastAsia="zh-CN" w:bidi="ar"/>
        </w:rPr>
        <w:t xml:space="preserve">分布式管理 </w:t>
      </w:r>
      <w:r>
        <w:rPr>
          <w:rFonts w:hint="eastAsia" w:ascii="宋体" w:hAnsi="宋体" w:cs="宋体"/>
          <w:b/>
          <w:bCs/>
          <w:color w:val="3333CC"/>
          <w:kern w:val="0"/>
          <w:sz w:val="24"/>
          <w:szCs w:val="24"/>
          <w:lang w:val="en-US" w:eastAsia="zh-CN" w:bidi="ar"/>
        </w:rPr>
        <w:t>(5)</w:t>
      </w:r>
      <w:r>
        <w:rPr>
          <w:rFonts w:hint="eastAsia" w:ascii="宋体" w:hAnsi="宋体" w:eastAsia="宋体" w:cs="宋体"/>
          <w:b/>
          <w:bCs/>
          <w:color w:val="3333CC"/>
          <w:kern w:val="0"/>
          <w:sz w:val="24"/>
          <w:szCs w:val="24"/>
          <w:lang w:val="en-US" w:eastAsia="zh-CN" w:bidi="ar"/>
        </w:rPr>
        <w:t xml:space="preserve">低成本 </w:t>
      </w:r>
      <w:r>
        <w:rPr>
          <w:rFonts w:hint="eastAsia" w:ascii="宋体" w:hAnsi="宋体" w:cs="宋体"/>
          <w:b w:val="0"/>
          <w:color w:val="3333CC"/>
          <w:kern w:val="0"/>
          <w:sz w:val="24"/>
          <w:szCs w:val="24"/>
          <w:lang w:val="en-US" w:eastAsia="zh-CN" w:bidi="ar"/>
        </w:rPr>
        <w:t>(6)</w:t>
      </w:r>
      <w:r>
        <w:rPr>
          <w:rFonts w:hint="eastAsia" w:ascii="宋体" w:hAnsi="宋体" w:eastAsia="宋体" w:cs="宋体"/>
          <w:b w:val="0"/>
          <w:color w:val="3333CC"/>
          <w:kern w:val="0"/>
          <w:sz w:val="24"/>
          <w:szCs w:val="24"/>
          <w:lang w:val="en-US" w:eastAsia="zh-CN" w:bidi="ar"/>
        </w:rPr>
        <w:t xml:space="preserve">易于接入 </w:t>
      </w:r>
      <w:r>
        <w:rPr>
          <w:rFonts w:hint="eastAsia" w:ascii="宋体" w:hAnsi="宋体" w:cs="宋体"/>
          <w:b w:val="0"/>
          <w:color w:val="3333CC"/>
          <w:kern w:val="0"/>
          <w:sz w:val="24"/>
          <w:szCs w:val="24"/>
          <w:lang w:val="en-US" w:eastAsia="zh-CN" w:bidi="ar"/>
        </w:rPr>
        <w:t>(7)</w:t>
      </w:r>
      <w:r>
        <w:rPr>
          <w:rFonts w:hint="eastAsia" w:ascii="宋体" w:hAnsi="宋体" w:eastAsia="宋体" w:cs="宋体"/>
          <w:b w:val="0"/>
          <w:color w:val="3333CC"/>
          <w:kern w:val="0"/>
          <w:sz w:val="24"/>
          <w:szCs w:val="24"/>
          <w:lang w:val="en-US" w:eastAsia="zh-CN" w:bidi="ar"/>
        </w:rPr>
        <w:t>可计量</w:t>
      </w: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从上到下是 “设计优先考虑的顺序”</w:t>
      </w:r>
    </w:p>
    <w:p>
      <w:pPr>
        <w:rPr>
          <w:rFonts w:hint="default"/>
          <w:b w:val="0"/>
          <w:bCs/>
          <w:lang w:val="en-US" w:eastAsia="zh-CN"/>
        </w:rPr>
      </w:pP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1.2  网络设计原则一</w:t>
      </w:r>
      <w:r>
        <w:rPr>
          <w:rFonts w:hint="eastAsia"/>
          <w:b/>
          <w:bCs w:val="0"/>
          <w:lang w:val="en-US" w:eastAsia="zh-CN"/>
        </w:rPr>
        <w:t>：</w:t>
      </w:r>
      <w:r>
        <w:rPr>
          <w:rFonts w:hint="eastAsia"/>
          <w:b w:val="0"/>
          <w:bCs/>
          <w:lang w:val="en-US" w:eastAsia="zh-CN"/>
        </w:rPr>
        <w:t>瘦腰模型：网络提供最少、最基本的功能</w:t>
      </w: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>网络设计原则二</w:t>
      </w:r>
      <w:r>
        <w:rPr>
          <w:rFonts w:hint="eastAsia"/>
          <w:b w:val="0"/>
          <w:bCs/>
          <w:lang w:val="en-US" w:eastAsia="zh-CN"/>
        </w:rPr>
        <w:t>：端到端原则：网络的智能放在端节点</w:t>
      </w:r>
    </w:p>
    <w:p>
      <w:pPr>
        <w:rPr>
          <w:rFonts w:hint="eastAsia"/>
          <w:b w:val="0"/>
          <w:bCs/>
          <w:lang w:val="en-US" w:eastAsia="zh-CN"/>
        </w:rPr>
      </w:pPr>
    </w:p>
    <w:p>
      <w:pPr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1.3  </w:t>
      </w:r>
      <w:r>
        <w:rPr>
          <w:rFonts w:hint="default"/>
          <w:b w:val="0"/>
          <w:bCs/>
          <w:lang w:val="en-US" w:eastAsia="zh-CN"/>
        </w:rPr>
        <w:t>Internet最初的网络技术特性</w:t>
      </w:r>
      <w:r>
        <w:rPr>
          <w:rFonts w:hint="eastAsia"/>
          <w:b w:val="0"/>
          <w:bCs/>
          <w:lang w:val="en-US" w:eastAsia="zh-CN"/>
        </w:rPr>
        <w:t>:(1)Internet是支持数据通信的网络；(2)Internet的网络层是尽最大努力投递的网络；(3)Internet采用自适应路由算法；(4)Internet网络层提供无连接服务</w:t>
      </w:r>
    </w:p>
    <w:p>
      <w:pPr>
        <w:rPr>
          <w:rFonts w:hint="default"/>
          <w:b w:val="0"/>
          <w:bCs/>
          <w:lang w:val="en-US" w:eastAsia="zh-CN"/>
        </w:rPr>
      </w:pPr>
    </w:p>
    <w:p>
      <w:pPr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1.4  </w:t>
      </w:r>
      <w:r>
        <w:rPr>
          <w:rFonts w:hint="default"/>
          <w:b w:val="0"/>
          <w:bCs/>
          <w:lang w:val="en-US" w:eastAsia="zh-CN"/>
        </w:rPr>
        <w:t>Internet的接入方法</w:t>
      </w:r>
    </w:p>
    <w:p>
      <w:pPr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1.4.1 </w:t>
      </w:r>
      <w:r>
        <w:rPr>
          <w:rFonts w:hint="default"/>
          <w:b w:val="0"/>
          <w:bCs/>
          <w:lang w:val="en-US" w:eastAsia="zh-CN"/>
        </w:rPr>
        <w:t>定义：接入技术(Access technology)是指连接Internet用户(一般是私人住户、商业机构或事业单位)和因特网服务提供商ISP(如电信运营商)的数据通信系统。</w:t>
      </w: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1.4.2 </w:t>
      </w:r>
      <w:r>
        <w:rPr>
          <w:rFonts w:hint="default"/>
          <w:b w:val="0"/>
          <w:bCs/>
          <w:lang w:val="en-US" w:eastAsia="zh-CN"/>
        </w:rPr>
        <w:t>相关术语</w:t>
      </w:r>
      <w:r>
        <w:rPr>
          <w:rFonts w:hint="eastAsia"/>
          <w:b w:val="0"/>
          <w:bCs/>
          <w:lang w:val="en-US" w:eastAsia="zh-CN"/>
        </w:rPr>
        <w:t>：上行与下行；对称接入与非对称接入</w:t>
      </w: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1.4.3 </w:t>
      </w:r>
      <w:r>
        <w:rPr>
          <w:rFonts w:hint="default"/>
          <w:b w:val="0"/>
          <w:bCs/>
          <w:lang w:val="en-US" w:eastAsia="zh-CN"/>
        </w:rPr>
        <w:t>分类</w:t>
      </w:r>
      <w:r>
        <w:rPr>
          <w:rFonts w:hint="eastAsia"/>
          <w:b w:val="0"/>
          <w:bCs/>
          <w:lang w:val="en-US" w:eastAsia="zh-CN"/>
        </w:rPr>
        <w:t>：根据接入速率：窄带接入与宽带接入</w:t>
      </w:r>
    </w:p>
    <w:p>
      <w:pPr>
        <w:ind w:firstLine="720" w:firstLineChars="30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根据通信介质的性质：有线接入与无线接入</w:t>
      </w:r>
    </w:p>
    <w:p>
      <w:pPr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1.4.4 </w:t>
      </w:r>
      <w:r>
        <w:rPr>
          <w:rFonts w:hint="default"/>
          <w:b w:val="0"/>
          <w:bCs/>
          <w:lang w:val="en-US" w:eastAsia="zh-CN"/>
        </w:rPr>
        <w:t>常见的有线接入技术包括：电话拨号接入、ADSL接入、局域网接入技术Cable Modem和光纤接入</w:t>
      </w:r>
      <w:r>
        <w:rPr>
          <w:rFonts w:hint="eastAsia"/>
          <w:b w:val="0"/>
          <w:bCs/>
          <w:lang w:val="en-US" w:eastAsia="zh-CN"/>
        </w:rPr>
        <w:t>(FTTH,FTTB)</w:t>
      </w:r>
      <w:r>
        <w:rPr>
          <w:rFonts w:hint="default"/>
          <w:b w:val="0"/>
          <w:bCs/>
          <w:lang w:val="en-US" w:eastAsia="zh-CN"/>
        </w:rPr>
        <w:t>等。无线接入技术主要有WiFi</w:t>
      </w:r>
      <w:r>
        <w:rPr>
          <w:rFonts w:hint="eastAsia"/>
          <w:b w:val="0"/>
          <w:bCs/>
          <w:lang w:val="en-US" w:eastAsia="zh-CN"/>
        </w:rPr>
        <w:t>、</w:t>
      </w:r>
      <w:r>
        <w:rPr>
          <w:rFonts w:hint="default"/>
          <w:b w:val="0"/>
          <w:bCs/>
          <w:lang w:val="en-US" w:eastAsia="zh-CN"/>
        </w:rPr>
        <w:t>卫星</w:t>
      </w:r>
      <w:r>
        <w:rPr>
          <w:rFonts w:hint="eastAsia"/>
          <w:b w:val="0"/>
          <w:bCs/>
          <w:lang w:val="en-US" w:eastAsia="zh-CN"/>
        </w:rPr>
        <w:t>接入和移动蜂窝接入(GSM,CDMA,LTE)</w:t>
      </w:r>
      <w:r>
        <w:rPr>
          <w:rFonts w:hint="default"/>
          <w:b w:val="0"/>
          <w:bCs/>
          <w:lang w:val="en-US" w:eastAsia="zh-CN"/>
        </w:rPr>
        <w:t>。</w:t>
      </w: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 xml:space="preserve">1.4.5 </w:t>
      </w:r>
      <w:r>
        <w:rPr>
          <w:rFonts w:hint="default"/>
          <w:b w:val="0"/>
          <w:bCs/>
          <w:lang w:val="en-US" w:eastAsia="zh-CN"/>
        </w:rPr>
        <w:t>Internet的接入方法</w:t>
      </w:r>
      <w:r>
        <w:rPr>
          <w:rFonts w:hint="eastAsia"/>
          <w:b w:val="0"/>
          <w:bCs/>
          <w:lang w:val="en-US" w:eastAsia="zh-CN"/>
        </w:rPr>
        <w:t>:</w:t>
      </w: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>典型接入技术</w:t>
      </w:r>
      <w:r>
        <w:rPr>
          <w:rFonts w:hint="eastAsia"/>
          <w:b w:val="0"/>
          <w:bCs/>
          <w:lang w:val="en-US" w:eastAsia="zh-CN"/>
        </w:rPr>
        <w:t>:(1)数字用户线环路DSL(2)移动蜂窝网(3G、4G、5G)(3)高速局域网(4)无线局域网(5)光纤接入FTTX:FTTH、FTTB、FTTC(6)甚小口径卫星通信地面站VSAT</w:t>
      </w: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1.4.6 从终端接入到服务器</w:t>
      </w:r>
    </w:p>
    <w:p>
      <w:r>
        <w:drawing>
          <wp:inline distT="0" distB="0" distL="114300" distR="114300">
            <wp:extent cx="5268595" cy="4102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rcRect t="204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1.4.7 Internet的标准化组织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1725" cy="1464945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核心设备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Internet 的核心设备包括路由器、防火墙、核心层交换机等等。它们位于网络的核心层，是整个网络性能的保障，相当于公司架构里的管理高层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color w:val="auto"/>
          <w:lang w:val="en-US" w:eastAsia="zh-CN"/>
        </w:rPr>
        <w:t>2、TCP/IP 分层模型以及复用、编址等技术</w:t>
      </w:r>
    </w:p>
    <w:p>
      <w:r>
        <w:drawing>
          <wp:inline distT="0" distB="0" distL="114300" distR="114300">
            <wp:extent cx="2496820" cy="1724660"/>
            <wp:effectExtent l="0" t="0" r="825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9540" cy="1711960"/>
            <wp:effectExtent l="0" t="0" r="698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13965" cy="1821815"/>
            <wp:effectExtent l="0" t="0" r="63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2560" cy="17481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5240" cy="2014220"/>
            <wp:effectExtent l="0" t="0" r="698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6345" cy="1976120"/>
            <wp:effectExtent l="0" t="0" r="825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  <w:rPr>
          <w:rFonts w:hint="eastAsia"/>
          <w:lang w:eastAsia="zh-CN"/>
        </w:rPr>
      </w:pPr>
      <w:r>
        <w:drawing>
          <wp:inline distT="0" distB="0" distL="114300" distR="114300">
            <wp:extent cx="2789555" cy="1650365"/>
            <wp:effectExtent l="0" t="0" r="127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rcRect l="1830"/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4740" cy="1722120"/>
            <wp:effectExtent l="0" t="0" r="698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47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tabs>
          <w:tab w:val="left" w:pos="6913"/>
        </w:tabs>
      </w:pPr>
      <w:r>
        <w:drawing>
          <wp:inline distT="0" distB="0" distL="114300" distR="114300">
            <wp:extent cx="2613660" cy="1630045"/>
            <wp:effectExtent l="0" t="0" r="571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5230" cy="1663700"/>
            <wp:effectExtent l="0" t="0" r="127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2707640" cy="1304925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8240" cy="1968500"/>
            <wp:effectExtent l="0" t="0" r="63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 2 章：IP 地址（重点）</w:t>
      </w:r>
    </w:p>
    <w:p>
      <w:pPr>
        <w:tabs>
          <w:tab w:val="left" w:pos="69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1、IPv6 地址长度、类型、格式</w:t>
      </w:r>
    </w:p>
    <w:p>
      <w:pPr>
        <w:tabs>
          <w:tab w:val="left" w:pos="69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IPv6 地址长度：IPv6编址方案(128bit)</w:t>
      </w:r>
    </w:p>
    <w:p>
      <w:pPr>
        <w:tabs>
          <w:tab w:val="left" w:pos="69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IPv6 地址格式：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2767330" cy="1419225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4295" cy="3829050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  <w:rPr>
          <w:rFonts w:hint="eastAsia"/>
        </w:rPr>
      </w:pPr>
      <w:r>
        <w:rPr>
          <w:rFonts w:hint="eastAsia"/>
        </w:rPr>
        <w:t>2、IPv6 地址压缩表示方法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5268595" cy="2682875"/>
            <wp:effectExtent l="0" t="0" r="825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3592830" cy="1836420"/>
            <wp:effectExtent l="0" t="0" r="762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5271770" cy="2670175"/>
            <wp:effectExtent l="0" t="0" r="508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5271770" cy="3672840"/>
            <wp:effectExtent l="0" t="0" r="508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  <w:rPr>
          <w:rFonts w:hint="eastAsia"/>
          <w:lang w:eastAsia="zh-CN"/>
        </w:rPr>
      </w:pPr>
      <w:r>
        <w:rPr>
          <w:rFonts w:hint="eastAsia"/>
        </w:rPr>
        <w:t>目前使用的IPV6地址段</w:t>
      </w:r>
      <w:r>
        <w:rPr>
          <w:rFonts w:hint="eastAsia"/>
          <w:lang w:eastAsia="zh-CN"/>
        </w:rPr>
        <w:t>：</w:t>
      </w:r>
    </w:p>
    <w:p>
      <w:pPr>
        <w:tabs>
          <w:tab w:val="left" w:pos="6913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</w:t>
      </w:r>
      <w:r>
        <w:rPr>
          <w:rFonts w:hint="eastAsia"/>
          <w:lang w:eastAsia="zh-CN"/>
        </w:rPr>
        <w:t>2000-3FFF</w:t>
      </w:r>
      <w:r>
        <w:rPr>
          <w:rFonts w:hint="eastAsia"/>
          <w:lang w:val="en-US" w:eastAsia="zh-CN"/>
        </w:rPr>
        <w:t>：2，3开头，可汇聚全球单播地址</w:t>
      </w:r>
    </w:p>
    <w:p>
      <w:pPr>
        <w:tabs>
          <w:tab w:val="left" w:pos="69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(2)FC00-FDFF：FC00开头，IPv6私有地址</w:t>
      </w:r>
    </w:p>
    <w:p>
      <w:pPr>
        <w:tabs>
          <w:tab w:val="left" w:pos="69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(3)FE80-FEBF：FE80开头，链路本地单播地址</w:t>
      </w:r>
    </w:p>
    <w:p>
      <w:pPr>
        <w:tabs>
          <w:tab w:val="left" w:pos="69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(4)FF00-FFFF：FF00开头，多播地址，不会显示在地址配置信息上</w:t>
      </w:r>
    </w:p>
    <w:p>
      <w:pPr>
        <w:tabs>
          <w:tab w:val="left" w:pos="6913"/>
        </w:tabs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IPv6地址分配</w:t>
      </w:r>
      <w:r>
        <w:rPr>
          <w:rFonts w:hint="eastAsia"/>
          <w:lang w:val="en-US" w:eastAsia="zh-CN"/>
        </w:rPr>
        <w:t>：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2764155" cy="1748790"/>
            <wp:effectExtent l="0" t="0" r="762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rPr>
          <w:rFonts w:hint="eastAsia"/>
        </w:rPr>
        <w:t>1.2 IPv6 地址类型：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4118610" cy="2783840"/>
            <wp:effectExtent l="0" t="0" r="5715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4114800" cy="27222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  <w:rPr>
          <w:rFonts w:hint="default"/>
          <w:lang w:val="en-US" w:eastAsia="zh-CN"/>
        </w:rPr>
      </w:pPr>
    </w:p>
    <w:p>
      <w:pPr>
        <w:tabs>
          <w:tab w:val="left" w:pos="6913"/>
        </w:tabs>
        <w:rPr>
          <w:rFonts w:hint="default"/>
          <w:lang w:val="en-US" w:eastAsia="zh-CN"/>
        </w:rPr>
      </w:pPr>
    </w:p>
    <w:p>
      <w:pPr>
        <w:tabs>
          <w:tab w:val="left" w:pos="6913"/>
        </w:tabs>
        <w:rPr>
          <w:rFonts w:hint="default"/>
          <w:lang w:val="en-US" w:eastAsia="zh-CN"/>
        </w:rPr>
      </w:pPr>
    </w:p>
    <w:p>
      <w:pPr>
        <w:tabs>
          <w:tab w:val="left" w:pos="6913"/>
        </w:tabs>
        <w:rPr>
          <w:rFonts w:hint="default"/>
          <w:lang w:val="en-US" w:eastAsia="zh-CN"/>
        </w:rPr>
      </w:pPr>
    </w:p>
    <w:p>
      <w:pPr>
        <w:tabs>
          <w:tab w:val="left" w:pos="6913"/>
        </w:tabs>
        <w:rPr>
          <w:rFonts w:hint="default"/>
          <w:lang w:val="en-US" w:eastAsia="zh-CN"/>
        </w:rPr>
      </w:pPr>
    </w:p>
    <w:p>
      <w:pPr>
        <w:tabs>
          <w:tab w:val="left" w:pos="6913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3、IPv6 单播地址的定义：全局单播 GUA、链路本地单播地址 LLA 和唯一本地单播地址 ULA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3820160" cy="2557145"/>
            <wp:effectExtent l="0" t="0" r="889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rPr>
          <w:rFonts w:hint="eastAsia"/>
        </w:rPr>
        <w:t>10、根据 MAC 地址计算 IEEE EUI-64 接口地址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4680585" cy="2947670"/>
            <wp:effectExtent l="0" t="0" r="571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3274060" cy="2384425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406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4085590" cy="2235200"/>
            <wp:effectExtent l="0" t="0" r="63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4298950" cy="274320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4485640" cy="2945130"/>
            <wp:effectExtent l="0" t="0" r="63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tabs>
          <w:tab w:val="left" w:pos="6913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4、组播</w:t>
      </w:r>
      <w:r>
        <w:rPr>
          <w:rFonts w:hint="eastAsia"/>
          <w:lang w:val="en-US" w:eastAsia="zh-CN"/>
        </w:rPr>
        <w:t>（多播）</w:t>
      </w:r>
      <w:r>
        <w:rPr>
          <w:rFonts w:hint="default"/>
          <w:lang w:val="en-US" w:eastAsia="zh-CN"/>
        </w:rPr>
        <w:t>地址：IPv6 组播地址的定义、三种预定义的组播地址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5271770" cy="3705225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rPr>
          <w:rFonts w:hint="eastAsia"/>
        </w:rPr>
        <w:t>三种预定义的组播地址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5270500" cy="3779520"/>
            <wp:effectExtent l="0" t="0" r="635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tabs>
          <w:tab w:val="left" w:pos="6913"/>
        </w:tabs>
      </w:pPr>
      <w:r>
        <w:drawing>
          <wp:inline distT="0" distB="0" distL="114300" distR="114300">
            <wp:extent cx="5267960" cy="3472815"/>
            <wp:effectExtent l="0" t="0" r="889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3086735" cy="2200275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1935" cy="2828290"/>
            <wp:effectExtent l="0" t="0" r="571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5272405" cy="3540125"/>
            <wp:effectExtent l="0" t="0" r="4445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  <w:rPr>
          <w:rFonts w:hint="default"/>
          <w:lang w:val="en-US" w:eastAsia="zh-CN"/>
        </w:rPr>
      </w:pPr>
    </w:p>
    <w:p>
      <w:pPr>
        <w:tabs>
          <w:tab w:val="left" w:pos="6913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9、多播 IPv6 地址与多播 MAC 地址之间的转换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5271135" cy="4063365"/>
            <wp:effectExtent l="0" t="0" r="571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  <w:rPr>
          <w:rFonts w:hint="default"/>
          <w:lang w:val="en-US" w:eastAsia="zh-CN"/>
        </w:rPr>
      </w:pPr>
    </w:p>
    <w:p>
      <w:pPr>
        <w:tabs>
          <w:tab w:val="left" w:pos="6913"/>
        </w:tabs>
        <w:rPr>
          <w:rFonts w:hint="default"/>
          <w:lang w:val="en-US" w:eastAsia="zh-CN"/>
        </w:rPr>
      </w:pPr>
    </w:p>
    <w:p>
      <w:pPr>
        <w:tabs>
          <w:tab w:val="left" w:pos="6913"/>
        </w:tabs>
        <w:rPr>
          <w:rFonts w:hint="default"/>
          <w:lang w:val="en-US" w:eastAsia="zh-CN"/>
        </w:rPr>
      </w:pPr>
    </w:p>
    <w:p>
      <w:pPr>
        <w:tabs>
          <w:tab w:val="left" w:pos="6913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5、任播地址的概念与应用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3669665" cy="2604135"/>
            <wp:effectExtent l="0" t="0" r="6985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3779520" cy="2639060"/>
            <wp:effectExtent l="0" t="0" r="1905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4064000" cy="2727960"/>
            <wp:effectExtent l="0" t="0" r="3175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</w:p>
    <w:p>
      <w:pPr>
        <w:tabs>
          <w:tab w:val="left" w:pos="6913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6、地址解析的定义、三类基本方法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5269865" cy="2675890"/>
            <wp:effectExtent l="0" t="0" r="698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2091055" cy="609600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5271770" cy="2367915"/>
            <wp:effectExtent l="0" t="0" r="508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3208020" cy="1533525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tabs>
          <w:tab w:val="left" w:pos="6913"/>
        </w:tabs>
      </w:pPr>
      <w:r>
        <w:drawing>
          <wp:inline distT="0" distB="0" distL="114300" distR="114300">
            <wp:extent cx="5273040" cy="4000500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5273675" cy="3905885"/>
            <wp:effectExtent l="0" t="0" r="3175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5272405" cy="3545840"/>
            <wp:effectExtent l="0" t="0" r="4445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2534285" cy="2271395"/>
            <wp:effectExtent l="0" t="0" r="889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9705" cy="2004060"/>
            <wp:effectExtent l="0" t="0" r="4445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2627630" cy="1737360"/>
            <wp:effectExtent l="0" t="0" r="127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0465" cy="773430"/>
            <wp:effectExtent l="0" t="0" r="6985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59810" cy="3771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tabs>
          <w:tab w:val="left" w:pos="6913"/>
        </w:tabs>
      </w:pPr>
      <w:r>
        <w:drawing>
          <wp:inline distT="0" distB="0" distL="114300" distR="114300">
            <wp:extent cx="2760345" cy="2014220"/>
            <wp:effectExtent l="0" t="0" r="1905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2365" cy="1247140"/>
            <wp:effectExtent l="0" t="0" r="698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2651125" cy="1915160"/>
            <wp:effectExtent l="0" t="0" r="635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8885" cy="1367155"/>
            <wp:effectExtent l="0" t="0" r="571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2729865" cy="2028825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1720" cy="901700"/>
            <wp:effectExtent l="0" t="0" r="1905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3223260" cy="2346960"/>
            <wp:effectExtent l="0" t="0" r="5715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7、IPv6 支持哪些地址自动配置方法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5269230" cy="3367405"/>
            <wp:effectExtent l="0" t="0" r="762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5268595" cy="3397250"/>
            <wp:effectExtent l="0" t="0" r="8255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8、DHCPv6 协议的功能、基本工作过程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4342765" cy="2701290"/>
            <wp:effectExtent l="0" t="0" r="63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5272405" cy="2830830"/>
            <wp:effectExtent l="0" t="0" r="4445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5268595" cy="2984500"/>
            <wp:effectExtent l="0" t="0" r="8255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5269865" cy="2823845"/>
            <wp:effectExtent l="0" t="0" r="6985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96615"/>
            <wp:effectExtent l="0" t="0" r="3175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  <w:rPr>
          <w:rFonts w:hint="eastAsia"/>
          <w:lang w:val="en-US" w:eastAsia="zh-CN"/>
        </w:rPr>
      </w:pPr>
    </w:p>
    <w:p>
      <w:pPr>
        <w:tabs>
          <w:tab w:val="left" w:pos="6913"/>
        </w:tabs>
        <w:rPr>
          <w:rFonts w:hint="eastAsia"/>
          <w:lang w:val="en-US" w:eastAsia="zh-CN"/>
        </w:rPr>
      </w:pPr>
    </w:p>
    <w:p>
      <w:pPr>
        <w:tabs>
          <w:tab w:val="left" w:pos="6913"/>
        </w:tabs>
        <w:rPr>
          <w:rFonts w:hint="eastAsia"/>
          <w:lang w:val="en-US" w:eastAsia="zh-CN"/>
        </w:rPr>
      </w:pPr>
    </w:p>
    <w:p>
      <w:pPr>
        <w:tabs>
          <w:tab w:val="left" w:pos="6913"/>
        </w:tabs>
        <w:rPr>
          <w:rFonts w:hint="eastAsia"/>
          <w:lang w:val="en-US" w:eastAsia="zh-CN"/>
        </w:rPr>
      </w:pPr>
    </w:p>
    <w:p>
      <w:pPr>
        <w:tabs>
          <w:tab w:val="left" w:pos="6913"/>
        </w:tabs>
        <w:rPr>
          <w:rFonts w:hint="eastAsia"/>
          <w:lang w:val="en-US" w:eastAsia="zh-CN"/>
        </w:rPr>
      </w:pPr>
    </w:p>
    <w:p>
      <w:pPr>
        <w:tabs>
          <w:tab w:val="left" w:pos="6913"/>
        </w:tabs>
        <w:rPr>
          <w:rFonts w:hint="eastAsia"/>
          <w:lang w:val="en-US" w:eastAsia="zh-CN"/>
        </w:rPr>
      </w:pPr>
    </w:p>
    <w:p>
      <w:pPr>
        <w:tabs>
          <w:tab w:val="left" w:pos="6913"/>
        </w:tabs>
        <w:rPr>
          <w:rFonts w:hint="eastAsia"/>
          <w:lang w:val="en-US" w:eastAsia="zh-CN"/>
        </w:rPr>
      </w:pPr>
    </w:p>
    <w:p>
      <w:pPr>
        <w:tabs>
          <w:tab w:val="left" w:pos="6913"/>
        </w:tabs>
        <w:rPr>
          <w:rFonts w:hint="eastAsia"/>
          <w:lang w:val="en-US" w:eastAsia="zh-CN"/>
        </w:rPr>
      </w:pPr>
    </w:p>
    <w:p>
      <w:pPr>
        <w:tabs>
          <w:tab w:val="left" w:pos="6913"/>
        </w:tabs>
        <w:rPr>
          <w:rFonts w:hint="eastAsia"/>
          <w:lang w:val="en-US" w:eastAsia="zh-CN"/>
        </w:rPr>
      </w:pPr>
    </w:p>
    <w:p>
      <w:pPr>
        <w:tabs>
          <w:tab w:val="left" w:pos="6913"/>
        </w:tabs>
        <w:rPr>
          <w:rFonts w:hint="eastAsia"/>
          <w:lang w:val="en-US" w:eastAsia="zh-CN"/>
        </w:rPr>
      </w:pPr>
    </w:p>
    <w:p>
      <w:pPr>
        <w:tabs>
          <w:tab w:val="left" w:pos="6913"/>
        </w:tabs>
        <w:rPr>
          <w:rFonts w:hint="eastAsia"/>
          <w:lang w:val="en-US" w:eastAsia="zh-CN"/>
        </w:rPr>
      </w:pPr>
    </w:p>
    <w:p>
      <w:pPr>
        <w:tabs>
          <w:tab w:val="left" w:pos="6913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过程：</w:t>
      </w:r>
    </w:p>
    <w:p>
      <w:pPr>
        <w:tabs>
          <w:tab w:val="left" w:pos="6913"/>
        </w:tabs>
      </w:pPr>
      <w:r>
        <w:drawing>
          <wp:inline distT="0" distB="0" distL="114300" distR="114300">
            <wp:extent cx="5269865" cy="3129915"/>
            <wp:effectExtent l="0" t="0" r="698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4130675" cy="2440305"/>
            <wp:effectExtent l="0" t="0" r="3175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  <w:r>
        <w:drawing>
          <wp:inline distT="0" distB="0" distL="114300" distR="114300">
            <wp:extent cx="5271135" cy="2075180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tabs>
          <w:tab w:val="left" w:pos="6913"/>
        </w:tabs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第三章：IPv6 协议（重点）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1、IPv6 与 IPv4 比较有哪些改进</w:t>
      </w:r>
    </w:p>
    <w:p>
      <w:r>
        <w:drawing>
          <wp:inline distT="0" distB="0" distL="114300" distR="114300">
            <wp:extent cx="5271135" cy="4059555"/>
            <wp:effectExtent l="0" t="0" r="5715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58975" cy="1357630"/>
            <wp:effectExtent l="0" t="0" r="3175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2、IPv6 格式</w:t>
      </w:r>
    </w:p>
    <w:p>
      <w:r>
        <w:drawing>
          <wp:inline distT="0" distB="0" distL="114300" distR="114300">
            <wp:extent cx="3638550" cy="2199640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6625" cy="1586865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43605" cy="1782445"/>
            <wp:effectExtent l="0" t="0" r="4445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1785" cy="21856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2125" cy="2660650"/>
            <wp:effectExtent l="0" t="0" r="3175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92500"/>
            <wp:effectExtent l="0" t="0" r="4445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35045"/>
            <wp:effectExtent l="0" t="0" r="4445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80740"/>
            <wp:effectExtent l="0" t="0" r="889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78275"/>
            <wp:effectExtent l="0" t="0" r="6985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35630"/>
            <wp:effectExtent l="0" t="0" r="3175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739515"/>
            <wp:effectExtent l="0" t="0" r="8255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5966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59915"/>
            <wp:effectExtent l="0" t="0" r="635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5650" cy="2956560"/>
            <wp:effectExtent l="0" t="0" r="635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88055"/>
            <wp:effectExtent l="0" t="0" r="5715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3、IPv6 扩展首部的类型、功能、使用方法和在 IPv6 数据包中出现的顺序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逐跳选项扩展首部</w:t>
      </w:r>
    </w:p>
    <w:p>
      <w:r>
        <w:drawing>
          <wp:inline distT="0" distB="0" distL="114300" distR="114300">
            <wp:extent cx="5270500" cy="3272790"/>
            <wp:effectExtent l="0" t="0" r="635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52495"/>
            <wp:effectExtent l="0" t="0" r="508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30880"/>
            <wp:effectExtent l="0" t="0" r="254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67480"/>
            <wp:effectExtent l="0" t="0" r="8255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72230"/>
            <wp:effectExtent l="0" t="0" r="762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49675"/>
            <wp:effectExtent l="0" t="0" r="508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路由扩展首部</w:t>
      </w:r>
    </w:p>
    <w:p>
      <w:r>
        <w:drawing>
          <wp:inline distT="0" distB="0" distL="114300" distR="114300">
            <wp:extent cx="5273040" cy="3625215"/>
            <wp:effectExtent l="0" t="0" r="381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11805"/>
            <wp:effectExtent l="0" t="0" r="4445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53155"/>
            <wp:effectExtent l="0" t="0" r="8255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05835"/>
            <wp:effectExtent l="0" t="0" r="5715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13735"/>
            <wp:effectExtent l="0" t="0" r="762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分片扩展首部</w:t>
      </w:r>
    </w:p>
    <w:p>
      <w:r>
        <w:drawing>
          <wp:inline distT="0" distB="0" distL="114300" distR="114300">
            <wp:extent cx="5268595" cy="3796030"/>
            <wp:effectExtent l="0" t="0" r="8255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028440"/>
            <wp:effectExtent l="0" t="0" r="444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3810000"/>
            <wp:effectExtent l="0" t="0" r="508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883025"/>
            <wp:effectExtent l="0" t="0" r="6985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45155"/>
            <wp:effectExtent l="0" t="0" r="6985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92580"/>
            <wp:effectExtent l="0" t="0" r="4445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目的选项扩展首部</w:t>
      </w:r>
    </w:p>
    <w:p>
      <w:r>
        <w:drawing>
          <wp:inline distT="0" distB="0" distL="114300" distR="114300">
            <wp:extent cx="5267960" cy="2840355"/>
            <wp:effectExtent l="0" t="0" r="889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93645"/>
            <wp:effectExtent l="0" t="0" r="762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43530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82950"/>
            <wp:effectExtent l="0" t="0" r="508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22345"/>
            <wp:effectExtent l="0" t="0" r="3175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rPr>
          <w:rFonts w:hint="eastAsia"/>
        </w:rPr>
        <w:t>6、伪头标校验：使用伪头标校验的原因、校验方法</w:t>
      </w:r>
    </w:p>
    <w:p>
      <w:r>
        <w:drawing>
          <wp:inline distT="0" distB="0" distL="114300" distR="114300">
            <wp:extent cx="5269230" cy="3658870"/>
            <wp:effectExtent l="0" t="0" r="762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997960"/>
            <wp:effectExtent l="0" t="0" r="889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30805"/>
            <wp:effectExtent l="0" t="0" r="762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第四章：ICMPv6 协议（重点）</w:t>
      </w:r>
    </w:p>
    <w:p>
      <w:r>
        <w:rPr>
          <w:rFonts w:hint="eastAsia"/>
          <w:lang w:val="en-US" w:eastAsia="zh-CN"/>
        </w:rPr>
        <w:t>1、IP 与 ICMP 的关系</w:t>
      </w:r>
    </w:p>
    <w:p>
      <w:r>
        <w:drawing>
          <wp:inline distT="0" distB="0" distL="114300" distR="114300">
            <wp:extent cx="5267960" cy="3698240"/>
            <wp:effectExtent l="0" t="0" r="889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13075"/>
            <wp:effectExtent l="0" t="0" r="254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</w:rPr>
        <w:t>2、ICMPv4 的报文类型与功能</w:t>
      </w:r>
    </w:p>
    <w:p>
      <w:r>
        <w:drawing>
          <wp:inline distT="0" distB="0" distL="114300" distR="114300">
            <wp:extent cx="5269865" cy="3878580"/>
            <wp:effectExtent l="0" t="0" r="6985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71010"/>
            <wp:effectExtent l="0" t="0" r="381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12160"/>
            <wp:effectExtent l="0" t="0" r="635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8775" cy="2926715"/>
            <wp:effectExtent l="0" t="0" r="3175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9115" cy="3083560"/>
            <wp:effectExtent l="0" t="0" r="3810" b="254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9905" cy="2247900"/>
            <wp:effectExtent l="0" t="0" r="444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048125" cy="2782570"/>
            <wp:effectExtent l="0" t="0" r="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0690" cy="2895600"/>
            <wp:effectExtent l="0" t="0" r="698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2795" cy="2693035"/>
            <wp:effectExtent l="0" t="0" r="8255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1445" cy="2887345"/>
            <wp:effectExtent l="0" t="0" r="1905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6860" cy="2724150"/>
            <wp:effectExtent l="0" t="0" r="889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7955" cy="2879725"/>
            <wp:effectExtent l="0" t="0" r="4445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7315" cy="2086610"/>
            <wp:effectExtent l="0" t="0" r="6985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1731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3、ICMPv6 的报文类型与功能</w:t>
      </w:r>
    </w:p>
    <w:p>
      <w:r>
        <w:drawing>
          <wp:inline distT="0" distB="0" distL="114300" distR="114300">
            <wp:extent cx="4271010" cy="3246755"/>
            <wp:effectExtent l="0" t="0" r="5715" b="12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80485" cy="2745740"/>
            <wp:effectExtent l="0" t="0" r="5715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07790"/>
            <wp:effectExtent l="0" t="0" r="2540" b="698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272280"/>
            <wp:effectExtent l="0" t="0" r="762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97835"/>
            <wp:effectExtent l="0" t="0" r="762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032885"/>
            <wp:effectExtent l="0" t="0" r="3175" b="571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54145"/>
            <wp:effectExtent l="0" t="0" r="762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850005"/>
            <wp:effectExtent l="0" t="0" r="8255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279900" cy="2410460"/>
            <wp:effectExtent l="0" t="0" r="6350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2915" cy="2772410"/>
            <wp:effectExtent l="0" t="0" r="381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8195" cy="3226435"/>
            <wp:effectExtent l="0" t="0" r="1905" b="25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4、路径 MTU 发现（PMTUD）、Traceroute 的工作过程</w:t>
      </w:r>
    </w:p>
    <w:p>
      <w:r>
        <w:drawing>
          <wp:inline distT="0" distB="0" distL="114300" distR="114300">
            <wp:extent cx="5271135" cy="3044190"/>
            <wp:effectExtent l="0" t="0" r="5715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553460"/>
            <wp:effectExtent l="0" t="0" r="8255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88715"/>
            <wp:effectExtent l="0" t="0" r="8255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05200"/>
            <wp:effectExtent l="0" t="0" r="762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60090"/>
            <wp:effectExtent l="0" t="0" r="7620" b="698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14725"/>
            <wp:effectExtent l="0" t="0" r="317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47415"/>
            <wp:effectExtent l="0" t="0" r="762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35070"/>
            <wp:effectExtent l="0" t="0" r="6985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86430"/>
            <wp:effectExtent l="0" t="0" r="5080" b="444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5、ICMPv6 邻居发现功能（重点）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要求掌握：地址解析、路由器发现、无状态地址自动配置（会计算）、地址冲突检测、邻机消失检测、重定向路由优化功能的工作过程、使用的消息类型、消息中关键字段如何设置</w:t>
      </w:r>
    </w:p>
    <w:p>
      <w:r>
        <w:drawing>
          <wp:inline distT="0" distB="0" distL="114300" distR="114300">
            <wp:extent cx="5269865" cy="3540760"/>
            <wp:effectExtent l="0" t="0" r="698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3340" cy="2619375"/>
            <wp:effectExtent l="0" t="0" r="381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3865" cy="2834005"/>
            <wp:effectExtent l="0" t="0" r="3810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1150" cy="2933700"/>
            <wp:effectExtent l="0" t="0" r="317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2620" cy="2860040"/>
            <wp:effectExtent l="0" t="0" r="508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4530" cy="2897505"/>
            <wp:effectExtent l="0" t="0" r="127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49245"/>
            <wp:effectExtent l="0" t="0" r="6985" b="825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9985" cy="3007360"/>
            <wp:effectExtent l="0" t="0" r="5715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0035" cy="2361565"/>
            <wp:effectExtent l="0" t="0" r="5715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18865" cy="3032760"/>
            <wp:effectExtent l="0" t="0" r="635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01415"/>
            <wp:effectExtent l="0" t="0" r="5715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2070"/>
            <wp:effectExtent l="0" t="0" r="7620" b="508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163695"/>
            <wp:effectExtent l="0" t="0" r="5715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34360"/>
            <wp:effectExtent l="0" t="0" r="5715" b="889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9390" cy="2747645"/>
            <wp:effectExtent l="0" t="0" r="635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0025" cy="2914015"/>
            <wp:effectExtent l="0" t="0" r="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9230" cy="3024505"/>
            <wp:effectExtent l="0" t="0" r="127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30270"/>
            <wp:effectExtent l="0" t="0" r="5715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8580" cy="4524375"/>
            <wp:effectExtent l="0" t="0" r="444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510915"/>
            <wp:effectExtent l="0" t="0" r="8255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94125"/>
            <wp:effectExtent l="0" t="0" r="8255" b="635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58590"/>
            <wp:effectExtent l="0" t="0" r="508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77690"/>
            <wp:effectExtent l="0" t="0" r="7620" b="381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163695"/>
            <wp:effectExtent l="0" t="0" r="5715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42945"/>
            <wp:effectExtent l="0" t="0" r="5715" b="508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57550"/>
            <wp:effectExtent l="0" t="0" r="444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31895"/>
            <wp:effectExtent l="0" t="0" r="6350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878580"/>
            <wp:effectExtent l="0" t="0" r="0" b="762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08705"/>
            <wp:effectExtent l="0" t="0" r="5715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29050"/>
            <wp:effectExtent l="0" t="0" r="762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03930"/>
            <wp:effectExtent l="0" t="0" r="3810" b="127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23845"/>
            <wp:effectExtent l="0" t="0" r="4445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16630"/>
            <wp:effectExtent l="0" t="0" r="762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433445"/>
            <wp:effectExtent l="0" t="0" r="5080" b="508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89300"/>
            <wp:effectExtent l="0" t="0" r="444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17495"/>
            <wp:effectExtent l="0" t="0" r="3175" b="190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05735"/>
            <wp:effectExtent l="0" t="0" r="8255" b="889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15210"/>
            <wp:effectExtent l="0" t="0" r="6985" b="88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61970"/>
            <wp:effectExtent l="0" t="0" r="6985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第五章：IPv6 多播技术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1、网络层多播（组播）的特点和优势（与单播和广播相比）</w:t>
      </w:r>
    </w:p>
    <w:p>
      <w:r>
        <w:drawing>
          <wp:inline distT="0" distB="0" distL="114300" distR="114300">
            <wp:extent cx="5272405" cy="3265170"/>
            <wp:effectExtent l="0" t="0" r="4445" b="190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0660" cy="2446655"/>
            <wp:effectExtent l="0" t="0" r="889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2400" cy="3099435"/>
            <wp:effectExtent l="0" t="0" r="6350" b="571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88460" cy="2852420"/>
            <wp:effectExtent l="0" t="0" r="2540" b="508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2525" cy="2548890"/>
            <wp:effectExtent l="0" t="0" r="3175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9855" cy="2409190"/>
            <wp:effectExtent l="0" t="0" r="4445" b="63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68675"/>
            <wp:effectExtent l="0" t="0" r="8255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51630"/>
            <wp:effectExtent l="0" t="0" r="4445" b="127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086860"/>
            <wp:effectExtent l="0" t="0" r="5080" b="88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09060"/>
            <wp:effectExtent l="0" t="0" r="3175" b="571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99360"/>
            <wp:effectExtent l="0" t="0" r="5715" b="571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93820"/>
            <wp:effectExtent l="0" t="0" r="762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2、IP 多播模型以及各组成部分的功能</w:t>
      </w:r>
    </w:p>
    <w:p>
      <w:r>
        <w:drawing>
          <wp:inline distT="0" distB="0" distL="114300" distR="114300">
            <wp:extent cx="5269230" cy="4285615"/>
            <wp:effectExtent l="0" t="0" r="7620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7620" cy="2421255"/>
            <wp:effectExtent l="0" t="0" r="1905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04285" cy="2863215"/>
            <wp:effectExtent l="0" t="0" r="5715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4320" cy="3166110"/>
            <wp:effectExtent l="0" t="0" r="1905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3、ICMPv6 组管理协议 MLD 的功能，组管理协议消息的类型和使用方法，会应用三个消息实现各种组成员管理功能</w:t>
      </w:r>
    </w:p>
    <w:p>
      <w:r>
        <w:drawing>
          <wp:inline distT="0" distB="0" distL="114300" distR="114300">
            <wp:extent cx="4029710" cy="2764155"/>
            <wp:effectExtent l="0" t="0" r="8890" b="762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45255" cy="2770505"/>
            <wp:effectExtent l="0" t="0" r="7620" b="127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6595" cy="2808605"/>
            <wp:effectExtent l="0" t="0" r="8255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05860"/>
            <wp:effectExtent l="0" t="0" r="3175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55390"/>
            <wp:effectExtent l="0" t="0" r="3175" b="698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641215"/>
            <wp:effectExtent l="0" t="0" r="6350" b="698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421380"/>
            <wp:effectExtent l="0" t="0" r="5715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03345"/>
            <wp:effectExtent l="0" t="0" r="3175" b="190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34995"/>
            <wp:effectExtent l="0" t="0" r="6350" b="825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250690"/>
            <wp:effectExtent l="0" t="0" r="5715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83915"/>
            <wp:effectExtent l="0" t="0" r="5715" b="698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812540"/>
            <wp:effectExtent l="0" t="0" r="2540" b="698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7295"/>
            <wp:effectExtent l="0" t="0" r="381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4、多播路由的特点</w:t>
      </w:r>
    </w:p>
    <w:p>
      <w:r>
        <w:drawing>
          <wp:inline distT="0" distB="0" distL="114300" distR="114300">
            <wp:extent cx="3532505" cy="2354580"/>
            <wp:effectExtent l="0" t="0" r="127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8800" cy="3454400"/>
            <wp:effectExtent l="0" t="0" r="3175" b="317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60320"/>
            <wp:effectExtent l="0" t="0" r="6985" b="190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5、组播路由选择中源点基准树和组共享树两种多播最短路径树的原理</w:t>
      </w:r>
    </w:p>
    <w:p>
      <w:r>
        <w:drawing>
          <wp:inline distT="0" distB="0" distL="114300" distR="114300">
            <wp:extent cx="5270500" cy="2727960"/>
            <wp:effectExtent l="0" t="0" r="6350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73830"/>
            <wp:effectExtent l="0" t="0" r="4445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88690"/>
            <wp:effectExtent l="0" t="0" r="6350" b="698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26230"/>
            <wp:effectExtent l="0" t="0" r="3175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097020"/>
            <wp:effectExtent l="0" t="0" r="3810" b="82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6、多播路由的反向路径转发 RPF 的基本原理</w:t>
      </w:r>
    </w:p>
    <w:p>
      <w:r>
        <w:rPr>
          <w:rFonts w:hint="eastAsia"/>
        </w:rPr>
        <w:t>7、两种路由选择模型：洪泛与剪枝模型、显式加入模型的基本工作过程</w:t>
      </w:r>
    </w:p>
    <w:p>
      <w:r>
        <w:drawing>
          <wp:inline distT="0" distB="0" distL="114300" distR="114300">
            <wp:extent cx="5270500" cy="2264410"/>
            <wp:effectExtent l="0" t="0" r="635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72230"/>
            <wp:effectExtent l="0" t="0" r="0" b="444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945890"/>
            <wp:effectExtent l="0" t="0" r="3175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9570" cy="2270125"/>
            <wp:effectExtent l="0" t="0" r="1905" b="635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4165" cy="2443480"/>
            <wp:effectExtent l="0" t="0" r="635" b="444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22700"/>
            <wp:effectExtent l="0" t="0" r="8255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7665" cy="4030980"/>
            <wp:effectExtent l="0" t="0" r="3810" b="762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2425" cy="4297680"/>
            <wp:effectExtent l="0" t="0" r="0" b="762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851275"/>
            <wp:effectExtent l="0" t="0" r="4445" b="63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596765"/>
            <wp:effectExtent l="0" t="0" r="5715" b="381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12820"/>
            <wp:effectExtent l="0" t="0" r="0" b="190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8、PIM-DM 和 PIM-SM 的基本特点、适用场景</w:t>
      </w:r>
    </w:p>
    <w:p>
      <w:r>
        <w:drawing>
          <wp:inline distT="0" distB="0" distL="114300" distR="114300">
            <wp:extent cx="5269230" cy="2830830"/>
            <wp:effectExtent l="0" t="0" r="7620" b="762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30675" cy="2488565"/>
            <wp:effectExtent l="0" t="0" r="3175" b="698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6575" cy="3134995"/>
            <wp:effectExtent l="0" t="0" r="6350" b="825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3680" cy="3007995"/>
            <wp:effectExtent l="0" t="0" r="4445" b="190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34640"/>
            <wp:effectExtent l="0" t="0" r="508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第六章：移动 IPv6 技术（重点）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1、移动性管理的概念、基本内容</w:t>
      </w:r>
    </w:p>
    <w:p>
      <w:r>
        <w:drawing>
          <wp:inline distT="0" distB="0" distL="114300" distR="114300">
            <wp:extent cx="5271770" cy="3690620"/>
            <wp:effectExtent l="0" t="0" r="5080" b="508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3955" cy="3020060"/>
            <wp:effectExtent l="0" t="0" r="7620" b="889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8535" cy="3351530"/>
            <wp:effectExtent l="0" t="0" r="254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86555" cy="2216150"/>
            <wp:effectExtent l="0" t="0" r="4445" b="317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00450"/>
            <wp:effectExtent l="0" t="0" r="444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2、MIPv4 的工作原理</w:t>
      </w:r>
    </w:p>
    <w:p>
      <w:r>
        <w:drawing>
          <wp:inline distT="0" distB="0" distL="114300" distR="114300">
            <wp:extent cx="5271135" cy="4217035"/>
            <wp:effectExtent l="0" t="0" r="5715" b="254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7340" cy="2138680"/>
            <wp:effectExtent l="0" t="0" r="6985" b="444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9710" cy="1717040"/>
            <wp:effectExtent l="0" t="0" r="8890" b="698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4020" cy="2550795"/>
            <wp:effectExtent l="0" t="0" r="5080" b="190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8305" cy="2104390"/>
            <wp:effectExtent l="0" t="0" r="1270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1700" cy="2289810"/>
            <wp:effectExtent l="0" t="0" r="3175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0580" cy="2499360"/>
            <wp:effectExtent l="0" t="0" r="7620" b="571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4565" cy="3638550"/>
            <wp:effectExtent l="0" t="0" r="698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3、MIPv6 的工作原理和过程（5 个阶段）</w:t>
      </w:r>
    </w:p>
    <w:p>
      <w:r>
        <w:drawing>
          <wp:inline distT="0" distB="0" distL="114300" distR="114300">
            <wp:extent cx="5273675" cy="2867660"/>
            <wp:effectExtent l="0" t="0" r="3175" b="889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25800"/>
            <wp:effectExtent l="0" t="0" r="5715" b="317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9925"/>
            <wp:effectExtent l="0" t="0" r="8255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8005" cy="2345055"/>
            <wp:effectExtent l="0" t="0" r="4445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5、MIPv6 中路由优化的方法</w:t>
      </w:r>
    </w:p>
    <w:p>
      <w:r>
        <w:drawing>
          <wp:inline distT="0" distB="0" distL="114300" distR="114300">
            <wp:extent cx="4854575" cy="2584450"/>
            <wp:effectExtent l="0" t="0" r="3175" b="635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7530" cy="2281555"/>
            <wp:effectExtent l="0" t="0" r="4445" b="444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42260"/>
            <wp:effectExtent l="0" t="0" r="5080" b="571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83790"/>
            <wp:effectExtent l="0" t="0" r="7620" b="698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907155"/>
            <wp:effectExtent l="0" t="0" r="6985" b="762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2290"/>
            <wp:effectExtent l="0" t="0" r="2540" b="381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85360" cy="3723005"/>
            <wp:effectExtent l="0" t="0" r="5715" b="127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1135" cy="2282825"/>
            <wp:effectExtent l="0" t="0" r="8890" b="317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4320" cy="2508885"/>
            <wp:effectExtent l="0" t="0" r="1905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2595" cy="3178175"/>
            <wp:effectExtent l="0" t="0" r="5080" b="317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91660" cy="3286125"/>
            <wp:effectExtent l="0" t="0" r="889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9765" cy="3436620"/>
            <wp:effectExtent l="0" t="0" r="6985" b="19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9250"/>
            <wp:effectExtent l="0" t="0" r="6985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5695" cy="3387725"/>
            <wp:effectExtent l="0" t="0" r="8255" b="317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16735"/>
            <wp:effectExtent l="0" t="0" r="6985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684905"/>
            <wp:effectExtent l="0" t="0" r="6985" b="127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67610"/>
            <wp:effectExtent l="0" t="0" r="6350" b="889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6、MIPv6 与 MIPv4 的比较</w:t>
      </w:r>
    </w:p>
    <w:p>
      <w:r>
        <w:drawing>
          <wp:inline distT="0" distB="0" distL="114300" distR="114300">
            <wp:extent cx="4517390" cy="2740025"/>
            <wp:effectExtent l="0" t="0" r="6985" b="317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7、MIPv6 的优势</w:t>
      </w:r>
    </w:p>
    <w:p>
      <w:r>
        <w:drawing>
          <wp:inline distT="0" distB="0" distL="114300" distR="114300">
            <wp:extent cx="5269865" cy="3221990"/>
            <wp:effectExtent l="0" t="0" r="6985" b="698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4、在 MIPv6 中使用扩展头标替代正反向隧道的方法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1689735"/>
            <wp:effectExtent l="0" t="0" r="3175" b="571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9550"/>
            <wp:effectExtent l="0" t="0" r="3175" b="31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9860"/>
            <wp:effectExtent l="0" t="0" r="635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24305"/>
            <wp:effectExtent l="0" t="0" r="3810" b="444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3、MIPv6 的工作原理和过程（5 个阶段）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73705"/>
            <wp:effectExtent l="0" t="0" r="3810" b="762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ZlNjU2NWYxNDU1ZTZkNDYxYjIzYzI2N2RkYzY2MzIifQ=="/>
  </w:docVars>
  <w:rsids>
    <w:rsidRoot w:val="5C2258C7"/>
    <w:rsid w:val="07883F17"/>
    <w:rsid w:val="54B335D8"/>
    <w:rsid w:val="5C2258C7"/>
    <w:rsid w:val="6DA62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Ascii" w:hAnsiTheme="minorAscii" w:cstheme="minorBidi"/>
      <w:kern w:val="2"/>
      <w:sz w:val="24"/>
      <w:szCs w:val="36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28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2" Type="http://schemas.openxmlformats.org/officeDocument/2006/relationships/fontTable" Target="fontTable.xml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2023-06-20T06:25:00Z</dcterms:created>
  <dc:creator>lhfhl</dc:creator>
  <cp:lastModifiedBy>lhfhl</cp:lastModifiedBy>
  <dcterms:modified xsi:type="dcterms:W3CDTF">2023-06-20T11:32:09Z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5BFB708E3EEA41BC9C8AE88C5F6C0F29_11</vt:lpwstr>
  </property>
</Properties>
</file>